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Amendement 2 PvdA: programmeringsafspraken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Programmeringsafspraken-windenergie/VERWORPEN-Amendement-2-PvdA-programmeringsafspraken-wind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1 CDA: zienswijze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juni/19:30/Ontwerpbegrotingen-gemeenschappelijke-regelingen-2025/AANGENOMEN-Amendement-1-CDA-zienswijze-gemeenschappelijke-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planregels bestemmingsplan, Goor herziening Op Stoom Steltloperstraat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700,37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november/19:30/Vaststelling-bestemmingsplan-Goor-herziening-Op-Stoom-Steltloperstraat/amendement-planregels-bestemmingsplan-Goor-herziening-Op-Stoom-Steltloperstraat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financiële verordening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november/19:30/De-financiele-controle-en-onderzoeksverordening/Amendement-financiele-verordenin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 (ingetrokken) Amendement In Beweging Pilot Activering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673,11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6-november/18:00/De-programmabegroting-2024/A1-ingetrokken-Amendement-In-Beweging-Pilot-Activ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CDA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Windbeleid/A2-Amendement-CDA-Wind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Amendent D66 Windbeleid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7-oktober/19:30/Windbeleid/A1-Amendent-D66-Wind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begrotingswijziging ODT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660,83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-begrotingswijziging-O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 Amendement IB 1e kerstdag APV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628,10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11-juli/19:30/Actualisatie-Algemene-Plaatselijke-Verordening-t-a-v-sluitingstijden-en-overschrijden-geluidsnormen/A01-Amendement-IB-1e-kerstdag-APV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Sluitingstijden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Sluitingstijden-APV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overschrijden termijn besluit op aanvraag 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overschrijden-termijn-besluit-op-aanvraag-ontheff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Geluidsnormen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Geluidsnormen-AP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1e kerstdag APV (stemmen staken, wordt in volgende vergadering nogmaals overgestemd)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Actualisatie-Algemene-Plaatselijke-Verordening-t-a-v-sluitingstijden-en-overschrijden-geluidsnormen-onder-voorbehoud-1/amendement-1e-kerstdag-AP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PvdA amendement herziening visie op vrijetijdseconomie Hof van Twente. Amendement aangenomen met dien verstande dat aanvulling b wordt geacht te zijn doorgehaald. Stemming betreft dus alleen aanvulling a.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Herziening-visie-op-vrijetijdseconomie-Hof-van-Twente/PvdA-amendement-herziening-visie-op-vrijetijdseconomie-Hof-van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 amendement statuten Stichting OPO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Wijziging-statuten-van-de-stichting-OPO-Hof-van-Twente/CDA-amendement-statuten-Stichting-OP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CDA amendement zienswijze begrotingen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0-juni/19:30/Ontwerpbegrotingen-gemeenschappelijke-regelingen-2024/CDA-amendement-zienswijze-begrotingen-Gemeenschappelijke-Regel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CDA amendement zienswijze begrotingen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138,65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CDA-amendement-zienswijze-begrotingen-Gemeenschappelijke-Reg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CDA amendement statuten Stichting OPO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159,87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CDA-amendement-statuten-Stichting-OP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Sluitingstijden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Sluitingstijden-AP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overschrijden termijn besluit op aanvraag 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45,83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overschrijden-termijn-besluit-op-aanvraag-ontheff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Geluidsnormen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48,39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Geluidsnormen-AP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1e kerstdag APV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amendement-1e-kerstdag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SP Tegemoetkoming inwoners Twence - Themanotities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719,27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Themanotities/amendement-SP-Tegemoetkoming-inwoners-Twence-Themanoti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PvdA Noaberfonds - Themanotities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Themanotities/amendement-PvdA-Noaberfonds-Themanotit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SP IJsbaan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Bijdrage-IJsbaan-Twente/amendement-SP-IJsbaan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Na behandeling gewijzigde unaniem aangenomen Amendement KGO-beleid pvda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maart/19:30/Actualisatie-KGO-beleid-2023-Grond-voor-gebruik-ontwikkel-nu-de-erfenis-voor-de-toekomst/Na-behandeling-gewijzigde-unaniem-aangenomen-Amendement-KGO-beleid-pv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SP bijdrage hulpverlening slachtoffers aardbeving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7-maart/19:30/Bijdrage-noodhulp-na-aarbeving-Syrie-en-Turkije/amendement-SP-bijdrage-hulpverlening-slachtoffers-aardbeving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KGO-beleid cda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28-maart/19:30/Actualisatie-KGO-beleid-2023-Grond-voor-gebruik-ontwikkel-nu-de-erfenis-voor-de-toekomst/amendement-KGO-beleid-c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amendement bijdrage hulpverlening slachtoffers aardbeving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62,61 KB</text:p>
          </table:table-cell>
          <table:table-cell table:style-name="Table3.A2" office:value-type="string">
            <text:p text:style-name="P22">
              <text:a xlink:type="simple" xlink:href="https://gemeenteraad.hofvantwente.nl/documenten/Amendement/concept-amendement-bijdrage-hulpverlening-slachtoffers-aardbev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77" meta:character-count="2630" meta:non-whitespace-character-count="2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