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08.03 raadsbrief_actieplan_minimabeleid_met_bijlage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Raadsbrief/08-03-raadsbrief-actieplan-minimabeleid-met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