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besluitvorming project Wind voor Buren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613,68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13-december/19:30/Motie-besluitvorming-project-Wind-voor-Buren/Motie-besluitvorming-project-Wind-voor-Buren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Transitie Agrarische Sector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13-december/19:30/Motie-transitie-agrarische-sector/Motie-Transitie-Agrarische-Sect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Boombelang bij planvorming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2/13-december/19:30/Bomenverordening-Hof-van-Twente-2022/Motie-Boombelang-bij-planvorming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54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