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05. 15 december 2023 Motie oproep gemeenten vanwege schrijnende situatie Ter Apel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6-januari/19:30/Vaststellen-adviezen-ingekomen-stukken/05-15-december-2023-Motie-oproep-gemeenten-vanwege-schrijnende-situatie-Ter-Ap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05. 15 december 2023 Motie oproep gemeenten vanwege schrijnende situatie Ter Apel 231211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6-januari/19:30/Vaststellen-adviezen-ingekomen-stukken/05-15-december-2023-Motie-oproep-gemeenten-vanwege-schrijnende-situatie-Ter-Apel-23121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7" meta:character-count="342" meta:non-whitespace-character-count="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