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INGETROKKEN M5 Motie PvdA In Beweging D66 _stimulering regelingen minima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3-april/19:30/INGETROKKEN-Motie-PvdA-In-Beweging-en-D66-stimulering-regelingen-minima/INGETROKKEN-M5-Motie-PvdA-In-Beweging-D66-stimulering-regel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M4 Motie PvdA_Stichting Kringloopwinkel Kiekeboe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3-april/19:30/VERWORPEN-Motie-PvdA-Stichting-Kringloopwinkel-Kiekeboe/VERWORPEN-M4-Motie-PvdA-Stichting-Kringloopwinkel-Kiekebo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M2 Motie In Beweging Inzet Stemmal bij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3-april/19:30/VERWORPEN-M2-Motie-In-Beweging-Inzet-Stemmal-bij-verkiezingen/VERWORPEN-M2-Motie-In-Beweging-Inzet-Stemmal-bij-verkiez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M6 Motie SP_Twickel Westerholt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3-april/19:30/VERWORPEN-M6-Motie-SP-Twickel-Westerholt/VERWORPEN-M6-Motie-SP-Twickel-Westerhol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INGETROKKEN M1 Motie PvdA SP_Kaderstelling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3-april/19:30/INGETROKKEN-M1-Motie-PvdA-SP-Kaderstelling-Grondgebruik/INGETROKKEN-M1-Motie-PvdA-SP-Kaderstelling-Grondgebrui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47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