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M1 Motie Gemeente Belangen, CDA en VVD Splitsen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Gemeente-Belangen-CDA-en-VVD-Splitsen-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 Motie Gemeente Belangen, VVD en CDA Splitsen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Gemeente-Belangen-VVD-en-CDA-Splitsen-w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M2 Motie D66 Afkeuring handelwijze MFA Hengevelde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7-oktober/19:30/Motie-D66-Afkeuring-handelwijze-MFA-Hengevelde/VERWORPEN-M2-Motie-D66-Afkeuring-handelwijze-MFA-Hengeve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 Motie Gemeente Belangen, VVD en CDA Splitsen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7-oktober/19:30/Motie-Gemeente-Belangen-VVD-en-CDA-Splitsen-woningen/AANGENOMEN-M1-Motie-Gemeente-Belangen-VVD-en-CDA-Splitsen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497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