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M1 Motie In Beweging, CDA, PvdA, D66 en SP Uitvoeringsregeling pré-mantelzorgwonen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M1-Motie-In-Beweging-CDA-PvdA-D66-en-SP-Uitvoeringsregeling-pre-mantelzorgwonen/AANGENOMEN-M1-Motie-In-Beweging-CDA-PvdA-D66-en-SP-Uitvoeringsregeling-pre-mantelzorgwo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 Motie CDA In Beweging Versnelling motie lelieteelt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2-april/19:30/AANGENOMEN-Motie-M1-CDA-In-Beweging-e-a-Versnelling-motie-lelieteelt/AANGENOMEN-M1-Motie-CDA-In-Bew-Versnelling-motie-lelieteel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3" meta:character-count="327" meta:non-whitespace-character-count="2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