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 Beantwoording schriftelijke vragen schade agv werkzaamheden Twentekanaal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3-04-Beantwoording-schriftelijke-vragen-schade-agv-werkzaamheden-Twenekana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