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2023-16 Schriftelijke vragen SP Aantal stemlokalen bij Tweede Kamerverkiezingen (594668)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268,35 KB</text:p>
          </table:table-cell>
          <table:table-cell table:style-name="Table3.A2" office:value-type="string">
            <text:p text:style-name="P22">
              <text:a xlink:type="simple" xlink:href="https://gemeenteraad.hofvantwente.nl/documenten/2023-16-schriftelijke-vragen-SP-aantal-stemlokalen-bij-Tweede-Kamerverkiez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raadsvragen camping De Borkeld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323,72 KB</text:p>
          </table:table-cell>
          <table:table-cell table:style-name="Table3.A2" office:value-type="string">
            <text:p text:style-name="P22">
              <text:a xlink:type="simple" xlink:href="https://gemeenteraad.hofvantwente.nl/documenten/Beantwoording-schriftelijke-raadsvragen-camping-De-Bork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Reactie op mails-brieven gasten De Borkeld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48,71 KB</text:p>
          </table:table-cell>
          <table:table-cell table:style-name="Table3.A2" office:value-type="string">
            <text:p text:style-name="P22">
              <text:a xlink:type="simple" xlink:href="https://gemeenteraad.hofvantwente.nl/documenten/Reactie-op-mails-brieven-gasten-De-Borkeld-jul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2023-17 Beantwoording schriftelijke vragen VOG huishoudelijke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266,33 KB</text:p>
          </table:table-cell>
          <table:table-cell table:style-name="Table3.A2" office:value-type="string">
            <text:p text:style-name="P22">
              <text:a xlink:type="simple" xlink:href="https://gemeenteraad.hofvantwente.nl/documenten/2023-17-schriftelijke-vragen-VOG-huishoudelijke-hul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2023-17 VOG huishoudelijke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83,88 KB</text:p>
          </table:table-cell>
          <table:table-cell table:style-name="Table3.A2" office:value-type="string">
            <text:p text:style-name="P22">
              <text:a xlink:type="simple" xlink:href="https://gemeenteraad.hofvantwente.nl/documenten/2023-17-VOG-huishoudelijke-hul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6" meta:character-count="576" meta:non-whitespace-character-count="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