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2024-19 Schriftelijke vragen Gemeente Belangen Grootschalige fraude bij instelling Karakter voor kinder-en jeugdpsychiatrie (802929)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39,11 KB</text:p>
          </table:table-cell>
          <table:table-cell table:style-name="Table3.A2" office:value-type="string">
            <text:p text:style-name="P22">
              <text:a xlink:type="simple" xlink:href="https://gemeenteraad.hofvantwente.nl/documenten/2024-19-Schriftelijke-vragen-Gemeente-Belangen-Grootschalige-fraude-bij-instelling-Karakter-voor-kinder-en-jeugdpsychiatrie-8029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2024-14 Beantwoording schriftelijke vragen PvdA Leerpunten Toeslagenaffaire (684845)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211,34 KB</text:p>
          </table:table-cell>
          <table:table-cell table:style-name="Table3.A2" office:value-type="string">
            <text:p text:style-name="P22">
              <text:a xlink:type="simple" xlink:href="https://gemeenteraad.hofvantwente.nl/documenten/2024-14-Beantwoording-schriftelijke-vragen-PvdA-Leerpunten-Toeslagenaffaire-68484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2024-18 Schriftelijke vragen In Beweging WSM norm (759456)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224,91 KB</text:p>
          </table:table-cell>
          <table:table-cell table:style-name="Table3.A2" office:value-type="string">
            <text:p text:style-name="P22">
              <text:a xlink:type="simple" xlink:href="https://gemeenteraad.hofvantwente.nl/documenten/2024-18-Schriftelijke-vragen-In-Beweging-WSM-norm-75945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2024-17 Beantwoording schriftelijke vragen PvdA Beleidsnotitie Lokale Media (777916)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216,59 KB</text:p>
          </table:table-cell>
          <table:table-cell table:style-name="Table3.A2" office:value-type="string">
            <text:p text:style-name="P22">
              <text:a xlink:type="simple" xlink:href="https://gemeenteraad.hofvantwente.nl/documenten/2024-17-Beantwoording-schriftelijke-vragen-PvdA-Beleidsnotitie-Lokale-Media-7779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4" meta:character-count="609" meta:non-whitespace-character-count="5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