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2024-15 Schriftelijke vragen PvdA_Participatie en Omgevingswet (684852)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2024-14 Schriftelijke vragen PvdA_Leerpunten Toeslagenaffaire (684845)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 Beantwoording schriftelijke vragen SP Kringloopwinkel Kiekeboe (695537)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05 07_beantwoording vragen IB_Voortgang programma Biodiversiteit KleurRijkLeven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15-Schriftelijke-vragen-PvdA-Participatie-en-Omgevingswet-684852.pdf" TargetMode="External" /><Relationship Id="rId26" Type="http://schemas.openxmlformats.org/officeDocument/2006/relationships/hyperlink" Target="https://gemeenteraad.hofvantwente.nl/documenten/2024-14-Schriftelijke-vragen-PvdA-Leerpunten-Toeslagenaffaire-684845.pdf" TargetMode="External" /><Relationship Id="rId27" Type="http://schemas.openxmlformats.org/officeDocument/2006/relationships/hyperlink" Target="https://gemeenteraad.hofvantwente.nl/documenten/2024-12-Beantwoording-schriftelijke-vragen-SP-Kringloopwinkel-Kiekeboe-695537.pdf" TargetMode="External" /><Relationship Id="rId28" Type="http://schemas.openxmlformats.org/officeDocument/2006/relationships/hyperlink" Target="https://gemeenteraad.hofvantwente.nl/documenten/2024-05-07-beantwoording-vragen-IB-Voortgang-programma-Biodiversiteit-KleurRijkLe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